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E1" w:rsidRPr="00DB6B4A" w:rsidRDefault="00D249E1" w:rsidP="005671CD">
      <w:pPr>
        <w:rPr>
          <w:sz w:val="20"/>
        </w:rPr>
      </w:pPr>
      <w:r w:rsidRPr="00DB6B4A">
        <w:rPr>
          <w:sz w:val="20"/>
        </w:rPr>
        <w:t>Dear readers,</w:t>
      </w:r>
    </w:p>
    <w:p w:rsidR="00D249E1" w:rsidRPr="00DB6B4A" w:rsidRDefault="00D249E1" w:rsidP="005671CD">
      <w:pPr>
        <w:rPr>
          <w:sz w:val="20"/>
        </w:rPr>
      </w:pPr>
    </w:p>
    <w:p w:rsidR="00D249E1" w:rsidRPr="00DB6B4A" w:rsidRDefault="00D249E1" w:rsidP="005671CD">
      <w:pPr>
        <w:rPr>
          <w:sz w:val="20"/>
        </w:rPr>
      </w:pPr>
      <w:r w:rsidRPr="00DB6B4A">
        <w:rPr>
          <w:sz w:val="20"/>
        </w:rPr>
        <w:t xml:space="preserve">We wish to share two announcements regarding the </w:t>
      </w:r>
      <w:proofErr w:type="spellStart"/>
      <w:r w:rsidRPr="00DB6B4A">
        <w:rPr>
          <w:i/>
          <w:sz w:val="20"/>
        </w:rPr>
        <w:t>Slayage</w:t>
      </w:r>
      <w:proofErr w:type="spellEnd"/>
      <w:r w:rsidRPr="00DB6B4A">
        <w:rPr>
          <w:i/>
          <w:sz w:val="20"/>
        </w:rPr>
        <w:t xml:space="preserve"> </w:t>
      </w:r>
      <w:r w:rsidRPr="00DB6B4A">
        <w:rPr>
          <w:sz w:val="20"/>
        </w:rPr>
        <w:t xml:space="preserve">journal. </w:t>
      </w:r>
    </w:p>
    <w:p w:rsidR="00D249E1" w:rsidRPr="00DB6B4A" w:rsidRDefault="00D249E1" w:rsidP="005671CD">
      <w:pPr>
        <w:rPr>
          <w:sz w:val="20"/>
        </w:rPr>
      </w:pPr>
    </w:p>
    <w:p w:rsidR="00D249E1" w:rsidRPr="00DB6B4A" w:rsidRDefault="00D249E1" w:rsidP="005671CD">
      <w:pPr>
        <w:rPr>
          <w:sz w:val="20"/>
        </w:rPr>
      </w:pPr>
      <w:r w:rsidRPr="00DB6B4A">
        <w:rPr>
          <w:sz w:val="20"/>
        </w:rPr>
        <w:t xml:space="preserve">First: For the first time since the death of founding editor David </w:t>
      </w:r>
      <w:proofErr w:type="spellStart"/>
      <w:r w:rsidRPr="00DB6B4A">
        <w:rPr>
          <w:sz w:val="20"/>
        </w:rPr>
        <w:t>Lavery</w:t>
      </w:r>
      <w:proofErr w:type="spellEnd"/>
      <w:r w:rsidRPr="00DB6B4A">
        <w:rPr>
          <w:sz w:val="20"/>
        </w:rPr>
        <w:t xml:space="preserve">, we are announcing new members of the Editorial Board. We are happy to note that the following scholars have agreed to join us: </w:t>
      </w:r>
      <w:proofErr w:type="spellStart"/>
      <w:r w:rsidRPr="00DB6B4A">
        <w:rPr>
          <w:sz w:val="20"/>
        </w:rPr>
        <w:t>Jefri</w:t>
      </w:r>
      <w:proofErr w:type="spellEnd"/>
      <w:r w:rsidRPr="00DB6B4A">
        <w:rPr>
          <w:sz w:val="20"/>
        </w:rPr>
        <w:t xml:space="preserve"> </w:t>
      </w:r>
      <w:proofErr w:type="spellStart"/>
      <w:r w:rsidRPr="00DB6B4A">
        <w:rPr>
          <w:sz w:val="20"/>
        </w:rPr>
        <w:t>Bussolini</w:t>
      </w:r>
      <w:proofErr w:type="spellEnd"/>
      <w:r w:rsidRPr="00DB6B4A">
        <w:rPr>
          <w:sz w:val="20"/>
        </w:rPr>
        <w:t xml:space="preserve"> (CUNY), Janet (Steve) </w:t>
      </w:r>
      <w:proofErr w:type="spellStart"/>
      <w:r w:rsidRPr="00DB6B4A">
        <w:rPr>
          <w:sz w:val="20"/>
        </w:rPr>
        <w:t>Halfyard</w:t>
      </w:r>
      <w:proofErr w:type="spellEnd"/>
      <w:r w:rsidRPr="00DB6B4A">
        <w:rPr>
          <w:sz w:val="20"/>
        </w:rPr>
        <w:t xml:space="preserve"> (Royal Conservatoire of Scotland), </w:t>
      </w:r>
      <w:proofErr w:type="spellStart"/>
      <w:r w:rsidRPr="00DB6B4A">
        <w:rPr>
          <w:sz w:val="20"/>
        </w:rPr>
        <w:t>Ananya</w:t>
      </w:r>
      <w:proofErr w:type="spellEnd"/>
      <w:r w:rsidRPr="00DB6B4A">
        <w:rPr>
          <w:sz w:val="20"/>
        </w:rPr>
        <w:t xml:space="preserve"> </w:t>
      </w:r>
      <w:proofErr w:type="spellStart"/>
      <w:r w:rsidRPr="00DB6B4A">
        <w:rPr>
          <w:sz w:val="20"/>
        </w:rPr>
        <w:t>Mukherjea</w:t>
      </w:r>
      <w:proofErr w:type="spellEnd"/>
      <w:r w:rsidRPr="00DB6B4A">
        <w:rPr>
          <w:sz w:val="20"/>
        </w:rPr>
        <w:t xml:space="preserve"> (CUNY), and James Rocha (Fresno State). </w:t>
      </w:r>
    </w:p>
    <w:p w:rsidR="00D249E1" w:rsidRPr="00DB6B4A" w:rsidRDefault="00D249E1" w:rsidP="005671CD">
      <w:pPr>
        <w:rPr>
          <w:sz w:val="20"/>
        </w:rPr>
      </w:pPr>
    </w:p>
    <w:p w:rsidR="00D249E1" w:rsidRPr="00DB6B4A" w:rsidRDefault="00D249E1" w:rsidP="005671CD">
      <w:pPr>
        <w:rPr>
          <w:sz w:val="20"/>
        </w:rPr>
      </w:pPr>
      <w:r w:rsidRPr="00DB6B4A">
        <w:rPr>
          <w:sz w:val="20"/>
        </w:rPr>
        <w:t xml:space="preserve">Second: For the fourth time, we are re-naming the journal, changing the subtitle but retaining the main title of </w:t>
      </w:r>
      <w:proofErr w:type="spellStart"/>
      <w:r w:rsidRPr="00DB6B4A">
        <w:rPr>
          <w:i/>
          <w:sz w:val="20"/>
        </w:rPr>
        <w:t>Slayage</w:t>
      </w:r>
      <w:proofErr w:type="spellEnd"/>
      <w:r w:rsidRPr="00DB6B4A">
        <w:rPr>
          <w:sz w:val="20"/>
        </w:rPr>
        <w:t>. Below you w</w:t>
      </w:r>
      <w:r w:rsidR="00EE1601" w:rsidRPr="00DB6B4A">
        <w:rPr>
          <w:sz w:val="20"/>
        </w:rPr>
        <w:t>ill find</w:t>
      </w:r>
      <w:r w:rsidRPr="00DB6B4A">
        <w:rPr>
          <w:sz w:val="20"/>
        </w:rPr>
        <w:t xml:space="preserve"> a statement meant to clarify the journal’s new goals as well as explain the name:</w:t>
      </w:r>
    </w:p>
    <w:p w:rsidR="00D249E1" w:rsidRDefault="00D249E1" w:rsidP="005671CD"/>
    <w:p w:rsidR="00000000" w:rsidRPr="00DB6B4A" w:rsidRDefault="00BC4FA9">
      <w:pPr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>Buffy died twice; this journal has now been re-born three times. Its newest name and different incarnation is as</w:t>
      </w:r>
      <w:r w:rsidRPr="00DB6B4A">
        <w:rPr>
          <w:rFonts w:ascii="Didot" w:hAnsi="Didot"/>
          <w:i/>
          <w:sz w:val="20"/>
        </w:rPr>
        <w:t xml:space="preserve"> </w:t>
      </w:r>
      <w:proofErr w:type="spellStart"/>
      <w:r w:rsidRPr="00DB6B4A">
        <w:rPr>
          <w:rFonts w:ascii="Didot" w:hAnsi="Didot"/>
          <w:i/>
          <w:sz w:val="20"/>
        </w:rPr>
        <w:t>Slayage</w:t>
      </w:r>
      <w:proofErr w:type="spellEnd"/>
      <w:r w:rsidRPr="00DB6B4A">
        <w:rPr>
          <w:rFonts w:ascii="Didot" w:hAnsi="Didot"/>
          <w:i/>
          <w:sz w:val="20"/>
        </w:rPr>
        <w:t xml:space="preserve">: The International Journal of </w:t>
      </w:r>
      <w:r w:rsidRPr="00DB6B4A">
        <w:rPr>
          <w:rFonts w:ascii="Didot" w:hAnsi="Didot"/>
          <w:sz w:val="20"/>
        </w:rPr>
        <w:t>Buffy+. As some of you will recognize, the title harks back to the original journal title of 2001 (</w:t>
      </w:r>
      <w:proofErr w:type="spellStart"/>
      <w:r w:rsidRPr="00DB6B4A">
        <w:rPr>
          <w:rFonts w:ascii="Didot" w:hAnsi="Didot"/>
          <w:i/>
          <w:sz w:val="20"/>
        </w:rPr>
        <w:t>Slayage</w:t>
      </w:r>
      <w:proofErr w:type="spellEnd"/>
      <w:r w:rsidRPr="00DB6B4A">
        <w:rPr>
          <w:rFonts w:ascii="Didot" w:hAnsi="Didot"/>
          <w:i/>
          <w:sz w:val="20"/>
        </w:rPr>
        <w:t xml:space="preserve">: The Online International Journal of </w:t>
      </w:r>
      <w:r w:rsidRPr="00DB6B4A">
        <w:rPr>
          <w:rFonts w:ascii="Didot" w:hAnsi="Didot"/>
          <w:sz w:val="20"/>
        </w:rPr>
        <w:t xml:space="preserve">Buffy </w:t>
      </w:r>
      <w:r w:rsidRPr="00DB6B4A">
        <w:rPr>
          <w:rFonts w:ascii="Didot" w:hAnsi="Didot"/>
          <w:i/>
          <w:sz w:val="20"/>
        </w:rPr>
        <w:t>Studies</w:t>
      </w:r>
      <w:r w:rsidRPr="00DB6B4A">
        <w:rPr>
          <w:rFonts w:ascii="Didot" w:hAnsi="Didot"/>
          <w:sz w:val="20"/>
        </w:rPr>
        <w:t xml:space="preserve">) as well as the text that started us. The name </w:t>
      </w:r>
      <w:r w:rsidRPr="00DB6B4A">
        <w:rPr>
          <w:rFonts w:ascii="Didot" w:hAnsi="Didot"/>
          <w:i/>
          <w:sz w:val="20"/>
        </w:rPr>
        <w:t>Buffy</w:t>
      </w:r>
      <w:r w:rsidRPr="00DB6B4A">
        <w:rPr>
          <w:rFonts w:ascii="Didot" w:hAnsi="Didot"/>
          <w:sz w:val="20"/>
        </w:rPr>
        <w:t xml:space="preserve"> recalls the significance of scholarly examinations of feminism, but </w:t>
      </w:r>
      <w:proofErr w:type="spellStart"/>
      <w:r w:rsidRPr="00DB6B4A">
        <w:rPr>
          <w:rFonts w:ascii="Didot" w:hAnsi="Didot"/>
          <w:i/>
          <w:sz w:val="20"/>
        </w:rPr>
        <w:t>Slayage</w:t>
      </w:r>
      <w:proofErr w:type="spellEnd"/>
      <w:r w:rsidRPr="00DB6B4A">
        <w:rPr>
          <w:rFonts w:ascii="Didot" w:hAnsi="Didot"/>
          <w:i/>
          <w:sz w:val="20"/>
        </w:rPr>
        <w:t xml:space="preserve"> </w:t>
      </w:r>
      <w:r w:rsidRPr="00DB6B4A">
        <w:rPr>
          <w:rFonts w:ascii="Didot" w:hAnsi="Didot"/>
          <w:sz w:val="20"/>
        </w:rPr>
        <w:t xml:space="preserve">is much more. The “plus” is meant to be a sign of inclusivity, both for scholars and texts. </w:t>
      </w:r>
    </w:p>
    <w:p w:rsidR="00000000" w:rsidRPr="00DB6B4A" w:rsidRDefault="00BC4FA9">
      <w:pPr>
        <w:ind w:firstLine="360"/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 xml:space="preserve">The plus-mark is meant to invite analyses of not only </w:t>
      </w:r>
      <w:r w:rsidRPr="00DB6B4A">
        <w:rPr>
          <w:rFonts w:ascii="Didot" w:hAnsi="Didot"/>
          <w:i/>
          <w:sz w:val="20"/>
        </w:rPr>
        <w:t>Angel</w:t>
      </w:r>
      <w:r w:rsidRPr="00DB6B4A">
        <w:rPr>
          <w:rFonts w:ascii="Didot" w:hAnsi="Didot"/>
          <w:sz w:val="20"/>
        </w:rPr>
        <w:t xml:space="preserve">, </w:t>
      </w:r>
      <w:r w:rsidRPr="00DB6B4A">
        <w:rPr>
          <w:rFonts w:ascii="Didot" w:hAnsi="Didot"/>
          <w:i/>
          <w:sz w:val="20"/>
        </w:rPr>
        <w:t>Firefly</w:t>
      </w:r>
      <w:r w:rsidRPr="00DB6B4A">
        <w:rPr>
          <w:rFonts w:ascii="Didot" w:hAnsi="Didot"/>
          <w:sz w:val="20"/>
        </w:rPr>
        <w:t xml:space="preserve">, </w:t>
      </w:r>
      <w:r w:rsidRPr="00DB6B4A">
        <w:rPr>
          <w:rFonts w:ascii="Didot" w:hAnsi="Didot"/>
          <w:i/>
          <w:sz w:val="20"/>
        </w:rPr>
        <w:t>Dollhouse</w:t>
      </w:r>
      <w:r w:rsidRPr="00DB6B4A">
        <w:rPr>
          <w:rFonts w:ascii="Didot" w:hAnsi="Didot"/>
          <w:sz w:val="20"/>
        </w:rPr>
        <w:t xml:space="preserve">, etcetera, but also the work of all the creators involved with those texts: Amy Acker, Christophe Beck, Charisma Carpenter, Stephen </w:t>
      </w:r>
      <w:proofErr w:type="spellStart"/>
      <w:r w:rsidRPr="00DB6B4A">
        <w:rPr>
          <w:rFonts w:ascii="Didot" w:hAnsi="Didot"/>
          <w:sz w:val="20"/>
        </w:rPr>
        <w:t>DeKnight</w:t>
      </w:r>
      <w:proofErr w:type="spellEnd"/>
      <w:r w:rsidRPr="00DB6B4A">
        <w:rPr>
          <w:rFonts w:ascii="Didot" w:hAnsi="Didot"/>
          <w:sz w:val="20"/>
        </w:rPr>
        <w:t xml:space="preserve">, Jane </w:t>
      </w:r>
      <w:proofErr w:type="spellStart"/>
      <w:r w:rsidRPr="00DB6B4A">
        <w:rPr>
          <w:rFonts w:ascii="Didot" w:hAnsi="Didot"/>
          <w:sz w:val="20"/>
        </w:rPr>
        <w:t>Espenson</w:t>
      </w:r>
      <w:proofErr w:type="spellEnd"/>
      <w:r w:rsidRPr="00DB6B4A">
        <w:rPr>
          <w:rFonts w:ascii="Didot" w:hAnsi="Didot"/>
          <w:sz w:val="20"/>
        </w:rPr>
        <w:t xml:space="preserve">, Nathan </w:t>
      </w:r>
      <w:proofErr w:type="spellStart"/>
      <w:r w:rsidRPr="00DB6B4A">
        <w:rPr>
          <w:rFonts w:ascii="Didot" w:hAnsi="Didot"/>
          <w:sz w:val="20"/>
        </w:rPr>
        <w:t>Fillion</w:t>
      </w:r>
      <w:proofErr w:type="spellEnd"/>
      <w:r w:rsidRPr="00DB6B4A">
        <w:rPr>
          <w:rFonts w:ascii="Didot" w:hAnsi="Didot"/>
          <w:sz w:val="20"/>
        </w:rPr>
        <w:t xml:space="preserve">—not to mention Sarah Michelle Gellar, Ron Glass, Summer </w:t>
      </w:r>
      <w:proofErr w:type="spellStart"/>
      <w:r w:rsidRPr="00DB6B4A">
        <w:rPr>
          <w:rFonts w:ascii="Didot" w:hAnsi="Didot"/>
          <w:sz w:val="20"/>
        </w:rPr>
        <w:t>Glau</w:t>
      </w:r>
      <w:proofErr w:type="spellEnd"/>
      <w:r w:rsidRPr="00DB6B4A">
        <w:rPr>
          <w:rFonts w:ascii="Didot" w:hAnsi="Didot"/>
          <w:sz w:val="20"/>
        </w:rPr>
        <w:t xml:space="preserve">, </w:t>
      </w:r>
      <w:proofErr w:type="spellStart"/>
      <w:r w:rsidRPr="00DB6B4A">
        <w:rPr>
          <w:rFonts w:ascii="Didot" w:hAnsi="Didot"/>
          <w:sz w:val="20"/>
        </w:rPr>
        <w:t>Marita</w:t>
      </w:r>
      <w:proofErr w:type="spellEnd"/>
      <w:r w:rsidRPr="00DB6B4A">
        <w:rPr>
          <w:rFonts w:ascii="Didot" w:hAnsi="Didot"/>
          <w:sz w:val="20"/>
        </w:rPr>
        <w:t xml:space="preserve"> </w:t>
      </w:r>
      <w:proofErr w:type="spellStart"/>
      <w:r w:rsidRPr="00DB6B4A">
        <w:rPr>
          <w:rFonts w:ascii="Didot" w:hAnsi="Didot"/>
          <w:sz w:val="20"/>
        </w:rPr>
        <w:t>Grabiak</w:t>
      </w:r>
      <w:proofErr w:type="spellEnd"/>
      <w:r w:rsidRPr="00DB6B4A">
        <w:rPr>
          <w:rFonts w:ascii="Didot" w:hAnsi="Didot"/>
          <w:sz w:val="20"/>
        </w:rPr>
        <w:t xml:space="preserve">, David </w:t>
      </w:r>
      <w:proofErr w:type="spellStart"/>
      <w:r w:rsidRPr="00DB6B4A">
        <w:rPr>
          <w:rFonts w:ascii="Didot" w:hAnsi="Didot"/>
          <w:sz w:val="20"/>
        </w:rPr>
        <w:t>Greenwalt</w:t>
      </w:r>
      <w:proofErr w:type="spellEnd"/>
      <w:r w:rsidRPr="00DB6B4A">
        <w:rPr>
          <w:rFonts w:ascii="Didot" w:hAnsi="Didot"/>
          <w:sz w:val="20"/>
        </w:rPr>
        <w:t xml:space="preserve">, Diego Gutierrez, and all the alphabetical others, including Joss </w:t>
      </w:r>
      <w:proofErr w:type="spellStart"/>
      <w:r w:rsidRPr="00DB6B4A">
        <w:rPr>
          <w:rFonts w:ascii="Didot" w:hAnsi="Didot"/>
          <w:sz w:val="20"/>
        </w:rPr>
        <w:t>Whedon</w:t>
      </w:r>
      <w:proofErr w:type="spellEnd"/>
      <w:r w:rsidRPr="00DB6B4A">
        <w:rPr>
          <w:rFonts w:ascii="Didot" w:hAnsi="Didot"/>
          <w:sz w:val="20"/>
        </w:rPr>
        <w:t xml:space="preserve">. </w:t>
      </w:r>
    </w:p>
    <w:p w:rsidR="00000000" w:rsidRPr="00DB6B4A" w:rsidRDefault="00BC4FA9">
      <w:pPr>
        <w:ind w:firstLine="360"/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 xml:space="preserve">The “plus” is also meant to reference all the works that are genealogically connected to </w:t>
      </w:r>
      <w:r w:rsidRPr="00DB6B4A">
        <w:rPr>
          <w:rFonts w:ascii="Didot" w:hAnsi="Didot"/>
          <w:i/>
          <w:sz w:val="20"/>
        </w:rPr>
        <w:t>Buffy</w:t>
      </w:r>
      <w:r w:rsidRPr="00DB6B4A">
        <w:rPr>
          <w:rFonts w:ascii="Didot" w:hAnsi="Didot"/>
          <w:sz w:val="20"/>
        </w:rPr>
        <w:t xml:space="preserve">. How much of </w:t>
      </w:r>
      <w:r w:rsidRPr="00DB6B4A">
        <w:rPr>
          <w:rFonts w:ascii="Didot" w:hAnsi="Didot"/>
          <w:i/>
          <w:sz w:val="20"/>
        </w:rPr>
        <w:t xml:space="preserve">Buffy </w:t>
      </w:r>
      <w:r w:rsidRPr="00DB6B4A">
        <w:rPr>
          <w:rFonts w:ascii="Didot" w:hAnsi="Didot"/>
          <w:sz w:val="20"/>
        </w:rPr>
        <w:t xml:space="preserve">is there in David </w:t>
      </w:r>
      <w:proofErr w:type="spellStart"/>
      <w:r w:rsidRPr="00DB6B4A">
        <w:rPr>
          <w:rFonts w:ascii="Didot" w:hAnsi="Didot"/>
          <w:sz w:val="20"/>
        </w:rPr>
        <w:t>Greenwalt</w:t>
      </w:r>
      <w:proofErr w:type="spellEnd"/>
      <w:r w:rsidRPr="00DB6B4A">
        <w:rPr>
          <w:rFonts w:ascii="Didot" w:hAnsi="Didot"/>
          <w:sz w:val="20"/>
        </w:rPr>
        <w:t xml:space="preserve"> and Jim and Lynn </w:t>
      </w:r>
      <w:proofErr w:type="spellStart"/>
      <w:r w:rsidRPr="00DB6B4A">
        <w:rPr>
          <w:rFonts w:ascii="Didot" w:hAnsi="Didot"/>
          <w:sz w:val="20"/>
        </w:rPr>
        <w:t>Kouf’s</w:t>
      </w:r>
      <w:proofErr w:type="spellEnd"/>
      <w:r w:rsidRPr="00DB6B4A">
        <w:rPr>
          <w:rFonts w:ascii="Didot" w:hAnsi="Didot"/>
          <w:sz w:val="20"/>
        </w:rPr>
        <w:t xml:space="preserve"> </w:t>
      </w:r>
      <w:r w:rsidRPr="00DB6B4A">
        <w:rPr>
          <w:rFonts w:ascii="Didot" w:hAnsi="Didot"/>
          <w:i/>
          <w:sz w:val="20"/>
        </w:rPr>
        <w:t>Grimm</w:t>
      </w:r>
      <w:r w:rsidRPr="00DB6B4A">
        <w:rPr>
          <w:rFonts w:ascii="Didot" w:hAnsi="Didot"/>
          <w:sz w:val="20"/>
        </w:rPr>
        <w:t xml:space="preserve">? And is there nothing of Marti </w:t>
      </w:r>
      <w:proofErr w:type="spellStart"/>
      <w:r w:rsidRPr="00DB6B4A">
        <w:rPr>
          <w:rFonts w:ascii="Didot" w:hAnsi="Didot"/>
          <w:sz w:val="20"/>
        </w:rPr>
        <w:t>Noxon’s</w:t>
      </w:r>
      <w:proofErr w:type="spellEnd"/>
      <w:r w:rsidRPr="00DB6B4A">
        <w:rPr>
          <w:rFonts w:ascii="Didot" w:hAnsi="Didot"/>
          <w:sz w:val="20"/>
        </w:rPr>
        <w:t xml:space="preserve"> Buffy in </w:t>
      </w:r>
      <w:proofErr w:type="spellStart"/>
      <w:r w:rsidRPr="00DB6B4A">
        <w:rPr>
          <w:rFonts w:ascii="Didot" w:hAnsi="Didot"/>
          <w:sz w:val="20"/>
        </w:rPr>
        <w:t>Noxon’s</w:t>
      </w:r>
      <w:proofErr w:type="spellEnd"/>
      <w:r w:rsidRPr="00DB6B4A">
        <w:rPr>
          <w:rFonts w:ascii="Didot" w:hAnsi="Didot"/>
          <w:sz w:val="20"/>
        </w:rPr>
        <w:t xml:space="preserve"> Camille </w:t>
      </w:r>
      <w:proofErr w:type="spellStart"/>
      <w:r w:rsidRPr="00DB6B4A">
        <w:rPr>
          <w:rFonts w:ascii="Didot" w:hAnsi="Didot"/>
          <w:sz w:val="20"/>
        </w:rPr>
        <w:t>Preaker</w:t>
      </w:r>
      <w:proofErr w:type="spellEnd"/>
      <w:r w:rsidRPr="00DB6B4A">
        <w:rPr>
          <w:rFonts w:ascii="Didot" w:hAnsi="Didot"/>
          <w:sz w:val="20"/>
        </w:rPr>
        <w:t xml:space="preserve"> of </w:t>
      </w:r>
      <w:r w:rsidRPr="00DB6B4A">
        <w:rPr>
          <w:rFonts w:ascii="Didot" w:hAnsi="Didot"/>
          <w:i/>
          <w:sz w:val="20"/>
        </w:rPr>
        <w:t>Sharp Objects</w:t>
      </w:r>
      <w:r w:rsidRPr="00DB6B4A">
        <w:rPr>
          <w:rFonts w:ascii="Didot" w:hAnsi="Didot"/>
          <w:sz w:val="20"/>
        </w:rPr>
        <w:t xml:space="preserve">? And ought we to say (as well as Gillian Flynn’s) Amy Adams’ Camille </w:t>
      </w:r>
      <w:proofErr w:type="spellStart"/>
      <w:r w:rsidRPr="00DB6B4A">
        <w:rPr>
          <w:rFonts w:ascii="Didot" w:hAnsi="Didot"/>
          <w:sz w:val="20"/>
        </w:rPr>
        <w:t>Preaker</w:t>
      </w:r>
      <w:proofErr w:type="spellEnd"/>
      <w:r w:rsidRPr="00DB6B4A">
        <w:rPr>
          <w:rFonts w:ascii="Didot" w:hAnsi="Didot"/>
          <w:sz w:val="20"/>
        </w:rPr>
        <w:t xml:space="preserve">? What about Amy Adams’ unnerving performance of another Southerner in </w:t>
      </w:r>
      <w:r w:rsidRPr="00DB6B4A">
        <w:rPr>
          <w:rFonts w:ascii="Didot" w:hAnsi="Didot"/>
          <w:i/>
          <w:sz w:val="20"/>
        </w:rPr>
        <w:t>Buffy</w:t>
      </w:r>
      <w:r w:rsidRPr="00DB6B4A">
        <w:rPr>
          <w:rFonts w:ascii="Didot" w:hAnsi="Didot"/>
          <w:sz w:val="20"/>
        </w:rPr>
        <w:t xml:space="preserve"> (“Family,” 5.6)? Does Christophe Beck’s music for </w:t>
      </w:r>
      <w:proofErr w:type="spellStart"/>
      <w:r w:rsidRPr="00DB6B4A">
        <w:rPr>
          <w:rFonts w:ascii="Didot" w:hAnsi="Didot"/>
          <w:i/>
          <w:sz w:val="20"/>
        </w:rPr>
        <w:t>WandaVision</w:t>
      </w:r>
      <w:proofErr w:type="spellEnd"/>
      <w:r w:rsidRPr="00DB6B4A">
        <w:rPr>
          <w:rFonts w:ascii="Didot" w:hAnsi="Didot"/>
          <w:i/>
          <w:sz w:val="20"/>
        </w:rPr>
        <w:t xml:space="preserve"> </w:t>
      </w:r>
      <w:r w:rsidRPr="00DB6B4A">
        <w:rPr>
          <w:rFonts w:ascii="Didot" w:hAnsi="Didot"/>
          <w:sz w:val="20"/>
        </w:rPr>
        <w:t xml:space="preserve">have no relation to his music for </w:t>
      </w:r>
      <w:r w:rsidRPr="00DB6B4A">
        <w:rPr>
          <w:rFonts w:ascii="Didot" w:hAnsi="Didot"/>
          <w:i/>
          <w:sz w:val="20"/>
        </w:rPr>
        <w:t>Buffy</w:t>
      </w:r>
      <w:r w:rsidRPr="00DB6B4A">
        <w:rPr>
          <w:rFonts w:ascii="Didot" w:hAnsi="Didot"/>
          <w:sz w:val="20"/>
        </w:rPr>
        <w:t xml:space="preserve">? The connections might be </w:t>
      </w:r>
      <w:proofErr w:type="spellStart"/>
      <w:r w:rsidRPr="00DB6B4A">
        <w:rPr>
          <w:rFonts w:ascii="Didot" w:hAnsi="Didot"/>
          <w:sz w:val="20"/>
        </w:rPr>
        <w:t>intertextual</w:t>
      </w:r>
      <w:proofErr w:type="spellEnd"/>
      <w:r w:rsidRPr="00DB6B4A">
        <w:rPr>
          <w:rFonts w:ascii="Didot" w:hAnsi="Didot"/>
          <w:sz w:val="20"/>
        </w:rPr>
        <w:t xml:space="preserve"> (e.g. </w:t>
      </w:r>
      <w:r w:rsidRPr="00DB6B4A">
        <w:rPr>
          <w:rFonts w:ascii="Didot" w:hAnsi="Didot"/>
          <w:i/>
          <w:sz w:val="20"/>
        </w:rPr>
        <w:t>Veronica Mars</w:t>
      </w:r>
      <w:r w:rsidRPr="00DB6B4A">
        <w:rPr>
          <w:rFonts w:ascii="Didot" w:hAnsi="Didot"/>
          <w:sz w:val="20"/>
        </w:rPr>
        <w:t xml:space="preserve">, </w:t>
      </w:r>
      <w:proofErr w:type="spellStart"/>
      <w:r w:rsidRPr="00DB6B4A">
        <w:rPr>
          <w:rFonts w:ascii="Didot" w:hAnsi="Didot"/>
          <w:i/>
          <w:sz w:val="20"/>
        </w:rPr>
        <w:t>Maharakshak</w:t>
      </w:r>
      <w:proofErr w:type="spellEnd"/>
      <w:r w:rsidRPr="00DB6B4A">
        <w:rPr>
          <w:rFonts w:ascii="Didot" w:hAnsi="Didot"/>
          <w:i/>
          <w:sz w:val="20"/>
        </w:rPr>
        <w:t xml:space="preserve"> Devi</w:t>
      </w:r>
      <w:r w:rsidRPr="00DB6B4A">
        <w:rPr>
          <w:rFonts w:ascii="Didot" w:hAnsi="Didot"/>
          <w:sz w:val="20"/>
        </w:rPr>
        <w:t xml:space="preserve">, </w:t>
      </w:r>
      <w:r w:rsidRPr="00DB6B4A">
        <w:rPr>
          <w:rFonts w:ascii="Didot" w:hAnsi="Didot"/>
          <w:i/>
          <w:sz w:val="20"/>
        </w:rPr>
        <w:t>Supernatural</w:t>
      </w:r>
      <w:r w:rsidRPr="00DB6B4A">
        <w:rPr>
          <w:rFonts w:ascii="Didot" w:hAnsi="Didot"/>
          <w:sz w:val="20"/>
        </w:rPr>
        <w:t>) or they might simply be the creators themselves. We posit that there will be a bond of cutting-edge quality among such works.</w:t>
      </w:r>
    </w:p>
    <w:p w:rsidR="00000000" w:rsidRPr="00DB6B4A" w:rsidRDefault="00BC4FA9">
      <w:pPr>
        <w:ind w:firstLine="360"/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 xml:space="preserve">The “plus” specifically </w:t>
      </w:r>
      <w:proofErr w:type="gramStart"/>
      <w:r w:rsidRPr="00DB6B4A">
        <w:rPr>
          <w:rFonts w:ascii="Didot" w:hAnsi="Didot"/>
          <w:sz w:val="20"/>
        </w:rPr>
        <w:t>alludes</w:t>
      </w:r>
      <w:proofErr w:type="gramEnd"/>
      <w:r w:rsidRPr="00DB6B4A">
        <w:rPr>
          <w:rFonts w:ascii="Didot" w:hAnsi="Didot"/>
          <w:sz w:val="20"/>
        </w:rPr>
        <w:t xml:space="preserve"> to LGBTQIA+, too, one of the important touchstones of the original series. The complexities of queerness are part of the intriguingly nuanced nature of many of these texts. The Tara/Willow storyline was both groundbreaking and, with Tara’s death, ultimately controversial. Scholarship explored this subject from many angles; the response to this LGBTQIA+ storyline is an illustration that our analyses should be scholarly critiques, not just hagiography. The journal was established to provide a venue for writing about good work, but good works are not perfect, and scholarship should strive to see clearly. This journal will not publish articles about texts that would be a waste of viewers’ or readers’ time; on the other hand, it will continue to not only praise but also </w:t>
      </w:r>
      <w:proofErr w:type="spellStart"/>
      <w:r w:rsidRPr="00DB6B4A">
        <w:rPr>
          <w:rFonts w:ascii="Didot" w:hAnsi="Didot"/>
          <w:sz w:val="20"/>
        </w:rPr>
        <w:t>problematize</w:t>
      </w:r>
      <w:proofErr w:type="spellEnd"/>
      <w:r w:rsidRPr="00DB6B4A">
        <w:rPr>
          <w:rFonts w:ascii="Didot" w:hAnsi="Didot"/>
          <w:sz w:val="20"/>
        </w:rPr>
        <w:t xml:space="preserve"> those texts about which it does publish. LGBTQIA+ texts and scholars have been an important part of this clear-sighted assessment, and </w:t>
      </w:r>
      <w:proofErr w:type="spellStart"/>
      <w:r w:rsidRPr="00DB6B4A">
        <w:rPr>
          <w:rFonts w:ascii="Didot" w:hAnsi="Didot"/>
          <w:i/>
          <w:sz w:val="20"/>
        </w:rPr>
        <w:t>Slayage</w:t>
      </w:r>
      <w:proofErr w:type="spellEnd"/>
      <w:r w:rsidRPr="00DB6B4A">
        <w:rPr>
          <w:rFonts w:ascii="Didot" w:hAnsi="Didot"/>
          <w:i/>
          <w:sz w:val="20"/>
        </w:rPr>
        <w:t xml:space="preserve"> </w:t>
      </w:r>
      <w:r w:rsidRPr="00DB6B4A">
        <w:rPr>
          <w:rFonts w:ascii="Didot" w:hAnsi="Didot"/>
          <w:sz w:val="20"/>
        </w:rPr>
        <w:t xml:space="preserve">would be strengthened by further contributions in light of contemporary scholarship. How do we now see </w:t>
      </w:r>
      <w:proofErr w:type="spellStart"/>
      <w:r w:rsidRPr="00DB6B4A">
        <w:rPr>
          <w:rFonts w:ascii="Didot" w:hAnsi="Didot"/>
          <w:sz w:val="20"/>
        </w:rPr>
        <w:t>Dru</w:t>
      </w:r>
      <w:proofErr w:type="spellEnd"/>
      <w:r w:rsidRPr="00DB6B4A">
        <w:rPr>
          <w:rFonts w:ascii="Didot" w:hAnsi="Didot"/>
          <w:sz w:val="20"/>
        </w:rPr>
        <w:t xml:space="preserve"> and Darla? Does Felicia Day’s </w:t>
      </w:r>
      <w:proofErr w:type="spellStart"/>
      <w:r w:rsidRPr="00DB6B4A">
        <w:rPr>
          <w:rFonts w:ascii="Didot" w:hAnsi="Didot"/>
          <w:sz w:val="20"/>
        </w:rPr>
        <w:t>Mag</w:t>
      </w:r>
      <w:proofErr w:type="spellEnd"/>
      <w:r w:rsidRPr="00DB6B4A">
        <w:rPr>
          <w:rFonts w:ascii="Didot" w:hAnsi="Didot"/>
          <w:sz w:val="20"/>
        </w:rPr>
        <w:t xml:space="preserve"> of </w:t>
      </w:r>
      <w:r w:rsidRPr="00DB6B4A">
        <w:rPr>
          <w:rFonts w:ascii="Didot" w:hAnsi="Didot"/>
          <w:i/>
          <w:sz w:val="20"/>
        </w:rPr>
        <w:t xml:space="preserve">Dollhouse </w:t>
      </w:r>
      <w:r w:rsidRPr="00DB6B4A">
        <w:rPr>
          <w:rFonts w:ascii="Didot" w:hAnsi="Didot"/>
          <w:sz w:val="20"/>
        </w:rPr>
        <w:t xml:space="preserve">connect at all with her Charlie in </w:t>
      </w:r>
      <w:r w:rsidRPr="00DB6B4A">
        <w:rPr>
          <w:rFonts w:ascii="Didot" w:hAnsi="Didot"/>
          <w:i/>
          <w:sz w:val="20"/>
        </w:rPr>
        <w:t>Supernatural</w:t>
      </w:r>
      <w:r w:rsidRPr="00DB6B4A">
        <w:rPr>
          <w:rFonts w:ascii="Didot" w:hAnsi="Didot"/>
          <w:sz w:val="20"/>
        </w:rPr>
        <w:t>? Is asexuality visible anywhere in these texts? How might current scholars address the presentation of J. August Richards’ Gunn in the light of his coming out as a gay man? Intersectional scholarship should be encouraged.</w:t>
      </w:r>
    </w:p>
    <w:p w:rsidR="00000000" w:rsidRPr="00DB6B4A" w:rsidRDefault="00BC4FA9">
      <w:pPr>
        <w:ind w:firstLine="360"/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 xml:space="preserve">That last example leads to another point. Importantly, the “plus” is meant to refer to the need to counteract a “minus”—that is, the scarcity of </w:t>
      </w:r>
      <w:proofErr w:type="spellStart"/>
      <w:r w:rsidRPr="00DB6B4A">
        <w:rPr>
          <w:rFonts w:ascii="Didot" w:hAnsi="Didot"/>
          <w:sz w:val="20"/>
        </w:rPr>
        <w:t>Latinx</w:t>
      </w:r>
      <w:proofErr w:type="spellEnd"/>
      <w:r w:rsidRPr="00DB6B4A">
        <w:rPr>
          <w:rFonts w:ascii="Didot" w:hAnsi="Didot"/>
          <w:sz w:val="20"/>
        </w:rPr>
        <w:t xml:space="preserve"> and Black, Indigenous, Person of Color representations in </w:t>
      </w:r>
      <w:r w:rsidRPr="00DB6B4A">
        <w:rPr>
          <w:rFonts w:ascii="Didot" w:hAnsi="Didot"/>
          <w:i/>
          <w:sz w:val="20"/>
        </w:rPr>
        <w:t xml:space="preserve">Buffy </w:t>
      </w:r>
      <w:r w:rsidRPr="00DB6B4A">
        <w:rPr>
          <w:rFonts w:ascii="Didot" w:hAnsi="Didot"/>
          <w:sz w:val="20"/>
        </w:rPr>
        <w:t xml:space="preserve">(the Original Sin of the </w:t>
      </w:r>
      <w:r w:rsidRPr="00DB6B4A">
        <w:rPr>
          <w:rFonts w:ascii="Didot" w:hAnsi="Didot"/>
          <w:i/>
          <w:sz w:val="20"/>
        </w:rPr>
        <w:t xml:space="preserve">Buffy </w:t>
      </w:r>
      <w:r w:rsidRPr="00DB6B4A">
        <w:rPr>
          <w:rFonts w:ascii="Didot" w:hAnsi="Didot"/>
          <w:sz w:val="20"/>
        </w:rPr>
        <w:t xml:space="preserve">text) as well as problematic representations in that and related texts. Since Kent Ono’s 2000 essay “To Be a Vampire on </w:t>
      </w:r>
      <w:r w:rsidRPr="00DB6B4A">
        <w:rPr>
          <w:rFonts w:ascii="Didot" w:hAnsi="Didot"/>
          <w:i/>
          <w:sz w:val="20"/>
        </w:rPr>
        <w:t>Buffy the Vampire Slayer</w:t>
      </w:r>
      <w:r w:rsidRPr="00DB6B4A">
        <w:rPr>
          <w:rFonts w:ascii="Didot" w:hAnsi="Didot"/>
          <w:sz w:val="20"/>
        </w:rPr>
        <w:t xml:space="preserve">,” scholars have been examining these matters. (See the Oxford University Press Online Bibliographies on </w:t>
      </w:r>
      <w:r w:rsidRPr="00DB6B4A">
        <w:rPr>
          <w:rFonts w:ascii="Didot" w:hAnsi="Didot"/>
          <w:i/>
          <w:sz w:val="20"/>
        </w:rPr>
        <w:t xml:space="preserve">Buffy </w:t>
      </w:r>
      <w:r w:rsidRPr="00DB6B4A">
        <w:rPr>
          <w:rFonts w:ascii="Didot" w:hAnsi="Didot"/>
          <w:sz w:val="20"/>
        </w:rPr>
        <w:t xml:space="preserve">and on </w:t>
      </w:r>
      <w:proofErr w:type="spellStart"/>
      <w:r w:rsidRPr="00DB6B4A">
        <w:rPr>
          <w:rFonts w:ascii="Didot" w:hAnsi="Didot"/>
          <w:sz w:val="20"/>
        </w:rPr>
        <w:t>Whedon</w:t>
      </w:r>
      <w:proofErr w:type="spellEnd"/>
      <w:r w:rsidRPr="00DB6B4A">
        <w:rPr>
          <w:rFonts w:ascii="Didot" w:hAnsi="Didot"/>
          <w:sz w:val="20"/>
        </w:rPr>
        <w:t xml:space="preserve">.) However, a great deal remains to be done—again, not just on </w:t>
      </w:r>
      <w:r w:rsidRPr="00DB6B4A">
        <w:rPr>
          <w:rFonts w:ascii="Didot" w:hAnsi="Didot"/>
          <w:i/>
          <w:sz w:val="20"/>
        </w:rPr>
        <w:t>Buffy</w:t>
      </w:r>
      <w:r w:rsidRPr="00DB6B4A">
        <w:rPr>
          <w:rFonts w:ascii="Didot" w:hAnsi="Didot"/>
          <w:sz w:val="20"/>
        </w:rPr>
        <w:t xml:space="preserve"> but also on related texts. We can revive Kendra in our scholarly discussions, but we should not stop there. What can we say about Monica </w:t>
      </w:r>
      <w:proofErr w:type="spellStart"/>
      <w:r w:rsidRPr="00DB6B4A">
        <w:rPr>
          <w:rFonts w:ascii="Didot" w:hAnsi="Didot"/>
          <w:sz w:val="20"/>
        </w:rPr>
        <w:t>Owusu</w:t>
      </w:r>
      <w:proofErr w:type="spellEnd"/>
      <w:r w:rsidRPr="00DB6B4A">
        <w:rPr>
          <w:rFonts w:ascii="Didot" w:hAnsi="Didot"/>
          <w:sz w:val="20"/>
        </w:rPr>
        <w:t xml:space="preserve">-Breen? What about the multiple roles of </w:t>
      </w:r>
      <w:proofErr w:type="spellStart"/>
      <w:r w:rsidRPr="00DB6B4A">
        <w:rPr>
          <w:rFonts w:ascii="Didot" w:hAnsi="Didot"/>
          <w:sz w:val="20"/>
        </w:rPr>
        <w:t>Maurissa</w:t>
      </w:r>
      <w:proofErr w:type="spellEnd"/>
      <w:r w:rsidRPr="00DB6B4A">
        <w:rPr>
          <w:rFonts w:ascii="Didot" w:hAnsi="Didot"/>
          <w:sz w:val="20"/>
        </w:rPr>
        <w:t xml:space="preserve"> </w:t>
      </w:r>
      <w:proofErr w:type="spellStart"/>
      <w:r w:rsidRPr="00DB6B4A">
        <w:rPr>
          <w:rFonts w:ascii="Didot" w:hAnsi="Didot"/>
          <w:sz w:val="20"/>
        </w:rPr>
        <w:t>Tancharoen</w:t>
      </w:r>
      <w:proofErr w:type="spellEnd"/>
      <w:r w:rsidRPr="00DB6B4A">
        <w:rPr>
          <w:rFonts w:ascii="Didot" w:hAnsi="Didot"/>
          <w:sz w:val="20"/>
        </w:rPr>
        <w:t xml:space="preserve">? What about Gina Torres and Harry </w:t>
      </w:r>
      <w:proofErr w:type="spellStart"/>
      <w:r w:rsidRPr="00DB6B4A">
        <w:rPr>
          <w:rFonts w:ascii="Didot" w:hAnsi="Didot"/>
          <w:sz w:val="20"/>
        </w:rPr>
        <w:t>Lennix</w:t>
      </w:r>
      <w:proofErr w:type="spellEnd"/>
      <w:r w:rsidRPr="00DB6B4A">
        <w:rPr>
          <w:rFonts w:ascii="Didot" w:hAnsi="Didot"/>
          <w:sz w:val="20"/>
        </w:rPr>
        <w:t>? And who will speak about these matters? Will you?</w:t>
      </w:r>
    </w:p>
    <w:p w:rsidR="00000000" w:rsidRPr="00DB6B4A" w:rsidRDefault="00BC4FA9">
      <w:pPr>
        <w:ind w:firstLine="360"/>
        <w:jc w:val="both"/>
        <w:rPr>
          <w:rFonts w:ascii="Didot" w:hAnsi="Didot"/>
          <w:sz w:val="20"/>
        </w:rPr>
      </w:pPr>
      <w:r w:rsidRPr="00DB6B4A">
        <w:rPr>
          <w:rFonts w:ascii="Didot" w:hAnsi="Didot"/>
          <w:sz w:val="20"/>
        </w:rPr>
        <w:t xml:space="preserve">Back in 2001, David </w:t>
      </w:r>
      <w:proofErr w:type="spellStart"/>
      <w:r w:rsidRPr="00DB6B4A">
        <w:rPr>
          <w:rFonts w:ascii="Didot" w:hAnsi="Didot"/>
          <w:sz w:val="20"/>
        </w:rPr>
        <w:t>Lavery</w:t>
      </w:r>
      <w:proofErr w:type="spellEnd"/>
      <w:r w:rsidRPr="00DB6B4A">
        <w:rPr>
          <w:rFonts w:ascii="Didot" w:hAnsi="Didot"/>
          <w:sz w:val="20"/>
        </w:rPr>
        <w:t xml:space="preserve"> wrote that the journal would continue “for as long as interest warrants.” With this new name and new focus, we reiterate that pledge. </w:t>
      </w:r>
    </w:p>
    <w:p w:rsidR="005671CD" w:rsidRDefault="005671CD"/>
    <w:sectPr w:rsidR="005671CD" w:rsidSect="005671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E2"/>
    <w:multiLevelType w:val="hybridMultilevel"/>
    <w:tmpl w:val="9418E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2C35"/>
    <w:rsid w:val="000A31CD"/>
    <w:rsid w:val="000B372F"/>
    <w:rsid w:val="001602FC"/>
    <w:rsid w:val="001D6688"/>
    <w:rsid w:val="001F27B8"/>
    <w:rsid w:val="0028200F"/>
    <w:rsid w:val="003928CC"/>
    <w:rsid w:val="005671CD"/>
    <w:rsid w:val="005D184B"/>
    <w:rsid w:val="006C28DF"/>
    <w:rsid w:val="007A63FA"/>
    <w:rsid w:val="00992C35"/>
    <w:rsid w:val="009A3E10"/>
    <w:rsid w:val="00A07034"/>
    <w:rsid w:val="00A47FEC"/>
    <w:rsid w:val="00BA58AF"/>
    <w:rsid w:val="00BC4FA9"/>
    <w:rsid w:val="00D244FD"/>
    <w:rsid w:val="00D249E1"/>
    <w:rsid w:val="00D34395"/>
    <w:rsid w:val="00DB6B4A"/>
    <w:rsid w:val="00DD3070"/>
    <w:rsid w:val="00E53E60"/>
    <w:rsid w:val="00E56412"/>
    <w:rsid w:val="00EE1601"/>
    <w:rsid w:val="00FF753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35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2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6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689</Words>
  <Characters>3930</Characters>
  <Application>Microsoft Macintosh Word</Application>
  <DocSecurity>0</DocSecurity>
  <Lines>32</Lines>
  <Paragraphs>7</Paragraphs>
  <ScaleCrop>false</ScaleCrop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Wilcox</dc:creator>
  <cp:keywords/>
  <cp:lastModifiedBy>Rhonda Wilcox</cp:lastModifiedBy>
  <cp:revision>9</cp:revision>
  <dcterms:created xsi:type="dcterms:W3CDTF">2021-04-07T21:39:00Z</dcterms:created>
  <dcterms:modified xsi:type="dcterms:W3CDTF">2021-04-11T17:46:00Z</dcterms:modified>
</cp:coreProperties>
</file>